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9EF" w:rsidRPr="00FD64B6" w:rsidRDefault="004639EF" w:rsidP="0096459A">
      <w:pPr>
        <w:jc w:val="center"/>
        <w:rPr>
          <w:rFonts w:ascii="Times New Roman" w:hAnsi="Times New Roman" w:cs="Times New Roman"/>
          <w:b/>
          <w:sz w:val="24"/>
          <w:szCs w:val="24"/>
          <w:u w:val="single"/>
        </w:rPr>
      </w:pPr>
    </w:p>
    <w:p w:rsidR="0091036E" w:rsidRPr="00FD64B6" w:rsidRDefault="0096459A" w:rsidP="0096459A">
      <w:pPr>
        <w:jc w:val="center"/>
        <w:rPr>
          <w:rFonts w:ascii="Times New Roman" w:hAnsi="Times New Roman" w:cs="Times New Roman"/>
          <w:b/>
          <w:sz w:val="24"/>
          <w:szCs w:val="24"/>
          <w:u w:val="single"/>
        </w:rPr>
      </w:pPr>
      <w:r w:rsidRPr="00FD64B6">
        <w:rPr>
          <w:rFonts w:ascii="Times New Roman" w:hAnsi="Times New Roman" w:cs="Times New Roman"/>
          <w:b/>
          <w:sz w:val="24"/>
          <w:szCs w:val="24"/>
          <w:u w:val="single"/>
        </w:rPr>
        <w:t xml:space="preserve">SCHEMA ACCORDO QUADRO </w:t>
      </w:r>
    </w:p>
    <w:p w:rsidR="00FD64B6" w:rsidRPr="004322D7" w:rsidRDefault="00FD64B6" w:rsidP="00FD64B6">
      <w:pPr>
        <w:pStyle w:val="a"/>
        <w:widowControl w:val="0"/>
        <w:tabs>
          <w:tab w:val="clear" w:pos="1134"/>
        </w:tabs>
        <w:spacing w:before="120"/>
        <w:contextualSpacing/>
        <w:jc w:val="both"/>
        <w:rPr>
          <w:b/>
          <w:sz w:val="24"/>
          <w:szCs w:val="24"/>
          <w:lang w:val="it-IT"/>
        </w:rPr>
      </w:pPr>
      <w:r w:rsidRPr="004322D7">
        <w:rPr>
          <w:b/>
          <w:sz w:val="24"/>
          <w:szCs w:val="24"/>
          <w:lang w:val="it-IT"/>
        </w:rPr>
        <w:t>GARA EUROPEA CON PROCEDURA RISTRETTA EX ART. 17 DEL D.LGS. 15 NOVEMBRE 2011, N. 208, ATTRAVERSO PIATTAFORMA DI APPROVVIGIONAMENTO DIGITALE ACQUISTINRETEPA di CONSIP S.P.A., IN MODALITÀ APPLICATION SERVICE PROVIDER (ASP), PER LA STIPULA DI UN ACCORDO QUADRO CON UNO O PIÙ OPERATORI ECONOMICI IN FORMA PUBBLICO-AMMINISTRATIVA, A QUANTITÀ INDETERMINATA AI SENSI DEL COMBINATO DISPOSTO DELL’ART. 567 DEL D.P.R. 15 MARZO 2010, N. 90 E DELL’ART. 15 DEL D.P.R. 13 MARZO 2013, N. 49, DI DURATA TRIENNALE, ARTICOLATA SU DUE LOTTI, INERENTE ALLA FORNITURA DI PNEUMATICI QUALIFICATI DA IMPIEGARE PER L'ESECUZIONE DELLE ATTIVITÀ MANUTENTIVE, PREVENTIVE E CORRETTIVE SUI VEICOLI MILITARI/TATTICI E SISTEMI D'ARMA IN DOTAZIONE ALLA FORZA ARMATA, ESSENZIALI PER PERMETTERE L'ESPLETAMENTO DELLE ATTIVITÀ OPERATIVE, ADDESTRATIVE E DI APPRONTAMENTO, DIRETTAMENTE CONNESSE ALLE OPERAZIONI “FUORI AREA”.</w:t>
      </w:r>
    </w:p>
    <w:p w:rsidR="00FD64B6" w:rsidRPr="004322D7" w:rsidRDefault="00FD64B6" w:rsidP="00FD64B6">
      <w:pPr>
        <w:pStyle w:val="a"/>
        <w:widowControl w:val="0"/>
        <w:tabs>
          <w:tab w:val="clear" w:pos="1134"/>
        </w:tabs>
        <w:spacing w:before="120"/>
        <w:contextualSpacing/>
        <w:jc w:val="both"/>
        <w:rPr>
          <w:b/>
          <w:sz w:val="24"/>
          <w:szCs w:val="24"/>
          <w:lang w:val="it-IT"/>
        </w:rPr>
      </w:pPr>
      <w:r w:rsidRPr="004322D7">
        <w:rPr>
          <w:b/>
          <w:sz w:val="24"/>
          <w:szCs w:val="24"/>
          <w:lang w:val="it-IT"/>
        </w:rPr>
        <w:t>VALORE COMPLESSIVO MASSIMO PRESUNTO DI € 16.196.786,49 IVA INCLUSA/NON IMPONIBILE AI SENSI DELL’ART. 72, COMMA 1, DEL D.P.R. 26 OTTOBRE 1972, N. 633 (COMPRENSIVO DI CONTRIBUTO ECO-PNEUS).</w:t>
      </w:r>
    </w:p>
    <w:p w:rsidR="00FD64B6" w:rsidRPr="004322D7" w:rsidRDefault="00FD64B6" w:rsidP="00FD64B6">
      <w:pPr>
        <w:pStyle w:val="a"/>
        <w:widowControl w:val="0"/>
        <w:tabs>
          <w:tab w:val="clear" w:pos="1134"/>
        </w:tabs>
        <w:spacing w:before="120"/>
        <w:contextualSpacing/>
        <w:jc w:val="both"/>
        <w:rPr>
          <w:b/>
          <w:sz w:val="24"/>
          <w:szCs w:val="24"/>
          <w:lang w:val="it-IT"/>
        </w:rPr>
      </w:pPr>
      <w:r w:rsidRPr="004322D7">
        <w:rPr>
          <w:b/>
          <w:sz w:val="24"/>
          <w:szCs w:val="24"/>
          <w:lang w:val="it-IT"/>
        </w:rPr>
        <w:t>LOTTO 1 - € 9.560.889,90 IVA INCLUSA/NON IMPONIBILE (COMPRENSIVO DI CONTRIBUTO ECO-PNEUS) - CIG: B1DC2B8C08.</w:t>
      </w:r>
    </w:p>
    <w:p w:rsidR="00FD64B6" w:rsidRDefault="00FD64B6" w:rsidP="00FD64B6">
      <w:pPr>
        <w:pStyle w:val="a"/>
        <w:widowControl w:val="0"/>
        <w:tabs>
          <w:tab w:val="clear" w:pos="1134"/>
        </w:tabs>
        <w:spacing w:before="120"/>
        <w:contextualSpacing/>
        <w:jc w:val="both"/>
        <w:rPr>
          <w:b/>
          <w:sz w:val="24"/>
          <w:szCs w:val="24"/>
          <w:lang w:val="it-IT"/>
        </w:rPr>
      </w:pPr>
      <w:r w:rsidRPr="004322D7">
        <w:rPr>
          <w:b/>
          <w:sz w:val="24"/>
          <w:szCs w:val="24"/>
          <w:lang w:val="it-IT"/>
        </w:rPr>
        <w:t>LOTTO 2 - € 6.635.896,59 IVA INCLUSA/NON IMPONIBILE (COMPRENSIVO DI CONTRIBUTO ECO-PNEUS) - CIG: B1DC2B9CDB.</w:t>
      </w:r>
    </w:p>
    <w:p w:rsidR="00FD64B6" w:rsidRPr="00FD64B6" w:rsidRDefault="00FD64B6" w:rsidP="0096459A">
      <w:pPr>
        <w:jc w:val="center"/>
        <w:rPr>
          <w:rFonts w:ascii="Times New Roman" w:hAnsi="Times New Roman" w:cs="Times New Roman"/>
          <w:sz w:val="24"/>
          <w:szCs w:val="24"/>
        </w:rPr>
      </w:pPr>
    </w:p>
    <w:p w:rsidR="0096459A" w:rsidRPr="00FD64B6" w:rsidRDefault="0096459A" w:rsidP="00FD64B6">
      <w:pPr>
        <w:rPr>
          <w:rFonts w:ascii="Times New Roman" w:hAnsi="Times New Roman" w:cs="Times New Roman"/>
          <w:b/>
          <w:sz w:val="24"/>
          <w:szCs w:val="24"/>
        </w:rPr>
      </w:pPr>
      <w:r w:rsidRPr="00FD64B6">
        <w:rPr>
          <w:rFonts w:ascii="Times New Roman" w:hAnsi="Times New Roman" w:cs="Times New Roman"/>
          <w:b/>
          <w:sz w:val="24"/>
          <w:szCs w:val="24"/>
        </w:rPr>
        <w:t>T</w:t>
      </w:r>
      <w:r w:rsidR="0042254A" w:rsidRPr="00FD64B6">
        <w:rPr>
          <w:rFonts w:ascii="Times New Roman" w:hAnsi="Times New Roman" w:cs="Times New Roman"/>
          <w:b/>
          <w:sz w:val="24"/>
          <w:szCs w:val="24"/>
        </w:rPr>
        <w:t>ITOLO</w:t>
      </w:r>
    </w:p>
    <w:p w:rsidR="0096459A" w:rsidRPr="00FD64B6" w:rsidRDefault="0096459A" w:rsidP="00FD64B6">
      <w:pPr>
        <w:rPr>
          <w:rFonts w:ascii="Times New Roman" w:hAnsi="Times New Roman" w:cs="Times New Roman"/>
          <w:b/>
          <w:sz w:val="24"/>
          <w:szCs w:val="24"/>
        </w:rPr>
      </w:pPr>
      <w:r w:rsidRPr="00FD64B6">
        <w:rPr>
          <w:rFonts w:ascii="Times New Roman" w:hAnsi="Times New Roman" w:cs="Times New Roman"/>
          <w:b/>
          <w:sz w:val="24"/>
          <w:szCs w:val="24"/>
        </w:rPr>
        <w:t>PREMESSA</w:t>
      </w:r>
    </w:p>
    <w:p w:rsidR="0096459A" w:rsidRPr="00FD64B6" w:rsidRDefault="0096459A" w:rsidP="00FD64B6">
      <w:pPr>
        <w:rPr>
          <w:rFonts w:ascii="Times New Roman" w:hAnsi="Times New Roman" w:cs="Times New Roman"/>
          <w:b/>
          <w:sz w:val="24"/>
          <w:szCs w:val="24"/>
        </w:rPr>
      </w:pPr>
      <w:r w:rsidRPr="00FD64B6">
        <w:rPr>
          <w:rFonts w:ascii="Times New Roman" w:hAnsi="Times New Roman" w:cs="Times New Roman"/>
          <w:b/>
          <w:sz w:val="24"/>
          <w:szCs w:val="24"/>
        </w:rPr>
        <w:t>Articolo 1 – Oggetto e valore dell’</w:t>
      </w:r>
      <w:r w:rsidR="000F7EF0">
        <w:rPr>
          <w:rFonts w:ascii="Times New Roman" w:hAnsi="Times New Roman" w:cs="Times New Roman"/>
          <w:b/>
          <w:sz w:val="24"/>
          <w:szCs w:val="24"/>
        </w:rPr>
        <w:t>A</w:t>
      </w:r>
      <w:r w:rsidRPr="00FD64B6">
        <w:rPr>
          <w:rFonts w:ascii="Times New Roman" w:hAnsi="Times New Roman" w:cs="Times New Roman"/>
          <w:b/>
          <w:sz w:val="24"/>
          <w:szCs w:val="24"/>
        </w:rPr>
        <w:t xml:space="preserve">ccordo </w:t>
      </w:r>
      <w:r w:rsidR="000F7EF0">
        <w:rPr>
          <w:rFonts w:ascii="Times New Roman" w:hAnsi="Times New Roman" w:cs="Times New Roman"/>
          <w:b/>
          <w:sz w:val="24"/>
          <w:szCs w:val="24"/>
        </w:rPr>
        <w:t>Q</w:t>
      </w:r>
      <w:r w:rsidRPr="00FD64B6">
        <w:rPr>
          <w:rFonts w:ascii="Times New Roman" w:hAnsi="Times New Roman" w:cs="Times New Roman"/>
          <w:b/>
          <w:sz w:val="24"/>
          <w:szCs w:val="24"/>
        </w:rPr>
        <w:t>uadro</w:t>
      </w:r>
    </w:p>
    <w:p w:rsidR="0096459A" w:rsidRPr="00FD64B6" w:rsidRDefault="0096459A" w:rsidP="00FD64B6">
      <w:pPr>
        <w:rPr>
          <w:rFonts w:ascii="Times New Roman" w:hAnsi="Times New Roman" w:cs="Times New Roman"/>
          <w:b/>
          <w:sz w:val="24"/>
          <w:szCs w:val="24"/>
        </w:rPr>
      </w:pPr>
      <w:r w:rsidRPr="00FD64B6">
        <w:rPr>
          <w:rFonts w:ascii="Times New Roman" w:hAnsi="Times New Roman" w:cs="Times New Roman"/>
          <w:b/>
          <w:sz w:val="24"/>
          <w:szCs w:val="24"/>
        </w:rPr>
        <w:t>Articolo 2 – Condizioni Esecutive</w:t>
      </w:r>
    </w:p>
    <w:p w:rsidR="0096459A" w:rsidRPr="00FD64B6" w:rsidRDefault="000F7EF0" w:rsidP="00FD64B6">
      <w:pPr>
        <w:rPr>
          <w:rFonts w:ascii="Times New Roman" w:hAnsi="Times New Roman" w:cs="Times New Roman"/>
          <w:b/>
          <w:sz w:val="24"/>
          <w:szCs w:val="24"/>
        </w:rPr>
      </w:pPr>
      <w:r>
        <w:rPr>
          <w:rFonts w:ascii="Times New Roman" w:hAnsi="Times New Roman" w:cs="Times New Roman"/>
          <w:b/>
          <w:sz w:val="24"/>
          <w:szCs w:val="24"/>
        </w:rPr>
        <w:t>Articolo 3 – Durata dell’A</w:t>
      </w:r>
      <w:r w:rsidR="0096459A" w:rsidRPr="00FD64B6">
        <w:rPr>
          <w:rFonts w:ascii="Times New Roman" w:hAnsi="Times New Roman" w:cs="Times New Roman"/>
          <w:b/>
          <w:sz w:val="24"/>
          <w:szCs w:val="24"/>
        </w:rPr>
        <w:t xml:space="preserve">ccordo </w:t>
      </w:r>
      <w:r>
        <w:rPr>
          <w:rFonts w:ascii="Times New Roman" w:hAnsi="Times New Roman" w:cs="Times New Roman"/>
          <w:b/>
          <w:sz w:val="24"/>
          <w:szCs w:val="24"/>
        </w:rPr>
        <w:t>Q</w:t>
      </w:r>
      <w:r w:rsidR="0096459A" w:rsidRPr="00FD64B6">
        <w:rPr>
          <w:rFonts w:ascii="Times New Roman" w:hAnsi="Times New Roman" w:cs="Times New Roman"/>
          <w:b/>
          <w:sz w:val="24"/>
          <w:szCs w:val="24"/>
        </w:rPr>
        <w:t xml:space="preserve">uadro </w:t>
      </w:r>
    </w:p>
    <w:p w:rsidR="0096459A" w:rsidRPr="00FD64B6" w:rsidRDefault="0096459A" w:rsidP="00FD64B6">
      <w:pPr>
        <w:rPr>
          <w:rFonts w:ascii="Times New Roman" w:hAnsi="Times New Roman" w:cs="Times New Roman"/>
          <w:b/>
          <w:sz w:val="24"/>
          <w:szCs w:val="24"/>
        </w:rPr>
      </w:pPr>
      <w:r w:rsidRPr="00FD64B6">
        <w:rPr>
          <w:rFonts w:ascii="Times New Roman" w:hAnsi="Times New Roman" w:cs="Times New Roman"/>
          <w:b/>
          <w:sz w:val="24"/>
          <w:szCs w:val="24"/>
        </w:rPr>
        <w:t xml:space="preserve">Articolo </w:t>
      </w:r>
      <w:r w:rsidR="005263AB" w:rsidRPr="00FD64B6">
        <w:rPr>
          <w:rFonts w:ascii="Times New Roman" w:hAnsi="Times New Roman" w:cs="Times New Roman"/>
          <w:b/>
          <w:sz w:val="24"/>
          <w:szCs w:val="24"/>
        </w:rPr>
        <w:t>4</w:t>
      </w:r>
      <w:r w:rsidRPr="00FD64B6">
        <w:rPr>
          <w:rFonts w:ascii="Times New Roman" w:hAnsi="Times New Roman" w:cs="Times New Roman"/>
          <w:b/>
          <w:sz w:val="24"/>
          <w:szCs w:val="24"/>
        </w:rPr>
        <w:t xml:space="preserve"> – Modalità di adesione e </w:t>
      </w:r>
      <w:bookmarkStart w:id="0" w:name="_GoBack"/>
      <w:bookmarkEnd w:id="0"/>
      <w:r w:rsidRPr="00FD64B6">
        <w:rPr>
          <w:rFonts w:ascii="Times New Roman" w:hAnsi="Times New Roman" w:cs="Times New Roman"/>
          <w:b/>
          <w:sz w:val="24"/>
          <w:szCs w:val="24"/>
        </w:rPr>
        <w:t>prezzi</w:t>
      </w:r>
    </w:p>
    <w:p w:rsidR="0096459A" w:rsidRPr="00FD64B6" w:rsidRDefault="0096459A" w:rsidP="00FD64B6">
      <w:pPr>
        <w:ind w:left="1276" w:hanging="1276"/>
        <w:rPr>
          <w:rFonts w:ascii="Times New Roman" w:hAnsi="Times New Roman" w:cs="Times New Roman"/>
          <w:b/>
          <w:sz w:val="24"/>
          <w:szCs w:val="24"/>
        </w:rPr>
      </w:pPr>
      <w:r w:rsidRPr="00FD64B6">
        <w:rPr>
          <w:rFonts w:ascii="Times New Roman" w:hAnsi="Times New Roman" w:cs="Times New Roman"/>
          <w:b/>
          <w:sz w:val="24"/>
          <w:szCs w:val="24"/>
        </w:rPr>
        <w:t>Articolo</w:t>
      </w:r>
      <w:r w:rsidR="005263AB" w:rsidRPr="00FD64B6">
        <w:rPr>
          <w:rFonts w:ascii="Times New Roman" w:hAnsi="Times New Roman" w:cs="Times New Roman"/>
          <w:b/>
          <w:sz w:val="24"/>
          <w:szCs w:val="24"/>
        </w:rPr>
        <w:t xml:space="preserve"> 5</w:t>
      </w:r>
      <w:r w:rsidR="0042254A" w:rsidRPr="00FD64B6">
        <w:rPr>
          <w:rFonts w:ascii="Times New Roman" w:hAnsi="Times New Roman" w:cs="Times New Roman"/>
          <w:b/>
          <w:sz w:val="24"/>
          <w:szCs w:val="24"/>
        </w:rPr>
        <w:t xml:space="preserve"> –  </w:t>
      </w:r>
      <w:r w:rsidRPr="00FD64B6">
        <w:rPr>
          <w:rFonts w:ascii="Times New Roman" w:hAnsi="Times New Roman" w:cs="Times New Roman"/>
          <w:b/>
          <w:sz w:val="24"/>
          <w:szCs w:val="24"/>
        </w:rPr>
        <w:t>Modalità di esecuzione, controllo, verifica di conformità e regolare esecuzione delle prestazioni contrattuali</w:t>
      </w:r>
    </w:p>
    <w:p w:rsidR="0096459A" w:rsidRPr="00FD64B6" w:rsidRDefault="0096459A" w:rsidP="00FD64B6">
      <w:pPr>
        <w:rPr>
          <w:rFonts w:ascii="Times New Roman" w:hAnsi="Times New Roman" w:cs="Times New Roman"/>
          <w:b/>
          <w:sz w:val="24"/>
          <w:szCs w:val="24"/>
        </w:rPr>
      </w:pPr>
      <w:r w:rsidRPr="00FD64B6">
        <w:rPr>
          <w:rFonts w:ascii="Times New Roman" w:hAnsi="Times New Roman" w:cs="Times New Roman"/>
          <w:b/>
          <w:sz w:val="24"/>
          <w:szCs w:val="24"/>
        </w:rPr>
        <w:t xml:space="preserve">Articolo </w:t>
      </w:r>
      <w:r w:rsidR="005263AB" w:rsidRPr="00FD64B6">
        <w:rPr>
          <w:rFonts w:ascii="Times New Roman" w:hAnsi="Times New Roman" w:cs="Times New Roman"/>
          <w:b/>
          <w:sz w:val="24"/>
          <w:szCs w:val="24"/>
        </w:rPr>
        <w:t>6</w:t>
      </w:r>
      <w:r w:rsidRPr="00FD64B6">
        <w:rPr>
          <w:rFonts w:ascii="Times New Roman" w:hAnsi="Times New Roman" w:cs="Times New Roman"/>
          <w:b/>
          <w:sz w:val="24"/>
          <w:szCs w:val="24"/>
        </w:rPr>
        <w:t xml:space="preserve"> - Spese di verifica di conformità a carico della Società</w:t>
      </w:r>
    </w:p>
    <w:p w:rsidR="0096459A" w:rsidRPr="00FD64B6" w:rsidRDefault="005263AB" w:rsidP="00FD64B6">
      <w:pPr>
        <w:rPr>
          <w:rFonts w:ascii="Times New Roman" w:hAnsi="Times New Roman" w:cs="Times New Roman"/>
          <w:b/>
          <w:sz w:val="24"/>
          <w:szCs w:val="24"/>
        </w:rPr>
      </w:pPr>
      <w:r w:rsidRPr="00FD64B6">
        <w:rPr>
          <w:rFonts w:ascii="Times New Roman" w:hAnsi="Times New Roman" w:cs="Times New Roman"/>
          <w:b/>
          <w:sz w:val="24"/>
          <w:szCs w:val="24"/>
        </w:rPr>
        <w:t>Articolo 7</w:t>
      </w:r>
      <w:r w:rsidR="0096459A" w:rsidRPr="00FD64B6">
        <w:rPr>
          <w:rFonts w:ascii="Times New Roman" w:hAnsi="Times New Roman" w:cs="Times New Roman"/>
          <w:b/>
          <w:sz w:val="24"/>
          <w:szCs w:val="24"/>
        </w:rPr>
        <w:t xml:space="preserve"> – Penalità</w:t>
      </w:r>
    </w:p>
    <w:p w:rsidR="0096459A" w:rsidRPr="00FD64B6" w:rsidRDefault="005263AB" w:rsidP="00FD64B6">
      <w:pPr>
        <w:rPr>
          <w:rFonts w:ascii="Times New Roman" w:hAnsi="Times New Roman" w:cs="Times New Roman"/>
          <w:b/>
          <w:sz w:val="24"/>
          <w:szCs w:val="24"/>
        </w:rPr>
      </w:pPr>
      <w:r w:rsidRPr="00FD64B6">
        <w:rPr>
          <w:rFonts w:ascii="Times New Roman" w:hAnsi="Times New Roman" w:cs="Times New Roman"/>
          <w:b/>
          <w:sz w:val="24"/>
          <w:szCs w:val="24"/>
        </w:rPr>
        <w:t>Articolo 8</w:t>
      </w:r>
      <w:r w:rsidR="0096459A" w:rsidRPr="00FD64B6">
        <w:rPr>
          <w:rFonts w:ascii="Times New Roman" w:hAnsi="Times New Roman" w:cs="Times New Roman"/>
          <w:b/>
          <w:sz w:val="24"/>
          <w:szCs w:val="24"/>
        </w:rPr>
        <w:t xml:space="preserve"> – Garanzia</w:t>
      </w:r>
    </w:p>
    <w:p w:rsidR="0096459A" w:rsidRPr="00FD64B6" w:rsidRDefault="0096459A" w:rsidP="00FD64B6">
      <w:pPr>
        <w:rPr>
          <w:rFonts w:ascii="Times New Roman" w:hAnsi="Times New Roman" w:cs="Times New Roman"/>
          <w:b/>
          <w:sz w:val="24"/>
          <w:szCs w:val="24"/>
        </w:rPr>
      </w:pPr>
      <w:r w:rsidRPr="00FD64B6">
        <w:rPr>
          <w:rFonts w:ascii="Times New Roman" w:hAnsi="Times New Roman" w:cs="Times New Roman"/>
          <w:b/>
          <w:sz w:val="24"/>
          <w:szCs w:val="24"/>
        </w:rPr>
        <w:t xml:space="preserve">Articolo </w:t>
      </w:r>
      <w:r w:rsidR="005263AB" w:rsidRPr="00FD64B6">
        <w:rPr>
          <w:rFonts w:ascii="Times New Roman" w:hAnsi="Times New Roman" w:cs="Times New Roman"/>
          <w:b/>
          <w:sz w:val="24"/>
          <w:szCs w:val="24"/>
        </w:rPr>
        <w:t>9</w:t>
      </w:r>
      <w:r w:rsidRPr="00FD64B6">
        <w:rPr>
          <w:rFonts w:ascii="Times New Roman" w:hAnsi="Times New Roman" w:cs="Times New Roman"/>
          <w:b/>
          <w:sz w:val="24"/>
          <w:szCs w:val="24"/>
        </w:rPr>
        <w:t xml:space="preserve"> – Obbligo di Tracciabilità dei flussi finanziari</w:t>
      </w:r>
    </w:p>
    <w:p w:rsidR="0096459A" w:rsidRPr="00FD64B6" w:rsidRDefault="0096459A" w:rsidP="00FD64B6">
      <w:pPr>
        <w:rPr>
          <w:rFonts w:ascii="Times New Roman" w:hAnsi="Times New Roman" w:cs="Times New Roman"/>
          <w:b/>
          <w:sz w:val="24"/>
          <w:szCs w:val="24"/>
        </w:rPr>
      </w:pPr>
      <w:r w:rsidRPr="00FD64B6">
        <w:rPr>
          <w:rFonts w:ascii="Times New Roman" w:hAnsi="Times New Roman" w:cs="Times New Roman"/>
          <w:b/>
          <w:sz w:val="24"/>
          <w:szCs w:val="24"/>
        </w:rPr>
        <w:t>Articolo 1</w:t>
      </w:r>
      <w:r w:rsidR="005263AB" w:rsidRPr="00FD64B6">
        <w:rPr>
          <w:rFonts w:ascii="Times New Roman" w:hAnsi="Times New Roman" w:cs="Times New Roman"/>
          <w:b/>
          <w:sz w:val="24"/>
          <w:szCs w:val="24"/>
        </w:rPr>
        <w:t>0</w:t>
      </w:r>
      <w:r w:rsidRPr="00FD64B6">
        <w:rPr>
          <w:rFonts w:ascii="Times New Roman" w:hAnsi="Times New Roman" w:cs="Times New Roman"/>
          <w:b/>
          <w:sz w:val="24"/>
          <w:szCs w:val="24"/>
        </w:rPr>
        <w:t xml:space="preserve"> – Cessione dei crediti commerciali </w:t>
      </w:r>
    </w:p>
    <w:p w:rsidR="0096459A" w:rsidRPr="00FD64B6" w:rsidRDefault="0096459A" w:rsidP="00FD64B6">
      <w:pPr>
        <w:rPr>
          <w:rFonts w:ascii="Times New Roman" w:hAnsi="Times New Roman" w:cs="Times New Roman"/>
          <w:b/>
          <w:sz w:val="24"/>
          <w:szCs w:val="24"/>
        </w:rPr>
      </w:pPr>
      <w:r w:rsidRPr="00FD64B6">
        <w:rPr>
          <w:rFonts w:ascii="Times New Roman" w:hAnsi="Times New Roman" w:cs="Times New Roman"/>
          <w:b/>
          <w:sz w:val="24"/>
          <w:szCs w:val="24"/>
        </w:rPr>
        <w:t>Articolo 1</w:t>
      </w:r>
      <w:r w:rsidR="005263AB" w:rsidRPr="00FD64B6">
        <w:rPr>
          <w:rFonts w:ascii="Times New Roman" w:hAnsi="Times New Roman" w:cs="Times New Roman"/>
          <w:b/>
          <w:sz w:val="24"/>
          <w:szCs w:val="24"/>
        </w:rPr>
        <w:t>1</w:t>
      </w:r>
      <w:r w:rsidRPr="00FD64B6">
        <w:rPr>
          <w:rFonts w:ascii="Times New Roman" w:hAnsi="Times New Roman" w:cs="Times New Roman"/>
          <w:b/>
          <w:sz w:val="24"/>
          <w:szCs w:val="24"/>
        </w:rPr>
        <w:t xml:space="preserve"> - Assicurazione della qualità e sorveglianza tecnica</w:t>
      </w:r>
    </w:p>
    <w:p w:rsidR="0096459A" w:rsidRPr="00FD64B6" w:rsidRDefault="0096459A" w:rsidP="00FD64B6">
      <w:pPr>
        <w:rPr>
          <w:rFonts w:ascii="Times New Roman" w:hAnsi="Times New Roman" w:cs="Times New Roman"/>
          <w:b/>
          <w:sz w:val="24"/>
          <w:szCs w:val="24"/>
        </w:rPr>
      </w:pPr>
      <w:r w:rsidRPr="00FD64B6">
        <w:rPr>
          <w:rFonts w:ascii="Times New Roman" w:hAnsi="Times New Roman" w:cs="Times New Roman"/>
          <w:b/>
          <w:sz w:val="24"/>
          <w:szCs w:val="24"/>
        </w:rPr>
        <w:t>Articolo 1</w:t>
      </w:r>
      <w:r w:rsidR="005263AB" w:rsidRPr="00FD64B6">
        <w:rPr>
          <w:rFonts w:ascii="Times New Roman" w:hAnsi="Times New Roman" w:cs="Times New Roman"/>
          <w:b/>
          <w:sz w:val="24"/>
          <w:szCs w:val="24"/>
        </w:rPr>
        <w:t>2</w:t>
      </w:r>
      <w:r w:rsidRPr="00FD64B6">
        <w:rPr>
          <w:rFonts w:ascii="Times New Roman" w:hAnsi="Times New Roman" w:cs="Times New Roman"/>
          <w:b/>
          <w:sz w:val="24"/>
          <w:szCs w:val="24"/>
        </w:rPr>
        <w:t xml:space="preserve"> – Fatturazione e pagamento </w:t>
      </w:r>
    </w:p>
    <w:p w:rsidR="0096459A" w:rsidRPr="00FD64B6" w:rsidRDefault="005263AB" w:rsidP="00FD64B6">
      <w:pPr>
        <w:rPr>
          <w:rFonts w:ascii="Times New Roman" w:hAnsi="Times New Roman" w:cs="Times New Roman"/>
          <w:b/>
          <w:sz w:val="24"/>
          <w:szCs w:val="24"/>
        </w:rPr>
      </w:pPr>
      <w:r w:rsidRPr="00FD64B6">
        <w:rPr>
          <w:rFonts w:ascii="Times New Roman" w:hAnsi="Times New Roman" w:cs="Times New Roman"/>
          <w:b/>
          <w:sz w:val="24"/>
          <w:szCs w:val="24"/>
        </w:rPr>
        <w:t>Articolo 13</w:t>
      </w:r>
      <w:r w:rsidR="0096459A" w:rsidRPr="00FD64B6">
        <w:rPr>
          <w:rFonts w:ascii="Times New Roman" w:hAnsi="Times New Roman" w:cs="Times New Roman"/>
          <w:b/>
          <w:sz w:val="24"/>
          <w:szCs w:val="24"/>
        </w:rPr>
        <w:t xml:space="preserve"> – Imposta sul valore aggiunto </w:t>
      </w:r>
    </w:p>
    <w:p w:rsidR="0096459A" w:rsidRPr="00FD64B6" w:rsidRDefault="005263AB" w:rsidP="00FD64B6">
      <w:pPr>
        <w:rPr>
          <w:rFonts w:ascii="Times New Roman" w:hAnsi="Times New Roman" w:cs="Times New Roman"/>
          <w:b/>
          <w:sz w:val="24"/>
          <w:szCs w:val="24"/>
        </w:rPr>
      </w:pPr>
      <w:r w:rsidRPr="00FD64B6">
        <w:rPr>
          <w:rFonts w:ascii="Times New Roman" w:hAnsi="Times New Roman" w:cs="Times New Roman"/>
          <w:b/>
          <w:sz w:val="24"/>
          <w:szCs w:val="24"/>
        </w:rPr>
        <w:t>Articolo 14</w:t>
      </w:r>
      <w:r w:rsidR="0096459A" w:rsidRPr="00FD64B6">
        <w:rPr>
          <w:rFonts w:ascii="Times New Roman" w:hAnsi="Times New Roman" w:cs="Times New Roman"/>
          <w:b/>
          <w:sz w:val="24"/>
          <w:szCs w:val="24"/>
        </w:rPr>
        <w:t xml:space="preserve"> – Cauzione</w:t>
      </w:r>
    </w:p>
    <w:p w:rsidR="0096459A" w:rsidRPr="00FD64B6" w:rsidRDefault="005263AB" w:rsidP="00FD64B6">
      <w:pPr>
        <w:rPr>
          <w:rFonts w:ascii="Times New Roman" w:hAnsi="Times New Roman" w:cs="Times New Roman"/>
          <w:b/>
          <w:sz w:val="24"/>
          <w:szCs w:val="24"/>
        </w:rPr>
      </w:pPr>
      <w:r w:rsidRPr="00FD64B6">
        <w:rPr>
          <w:rFonts w:ascii="Times New Roman" w:hAnsi="Times New Roman" w:cs="Times New Roman"/>
          <w:b/>
          <w:sz w:val="24"/>
          <w:szCs w:val="24"/>
        </w:rPr>
        <w:lastRenderedPageBreak/>
        <w:t>Articolo 15</w:t>
      </w:r>
      <w:r w:rsidR="0096459A" w:rsidRPr="00FD64B6">
        <w:rPr>
          <w:rFonts w:ascii="Times New Roman" w:hAnsi="Times New Roman" w:cs="Times New Roman"/>
          <w:b/>
          <w:sz w:val="24"/>
          <w:szCs w:val="24"/>
        </w:rPr>
        <w:t xml:space="preserve"> – Spostamento dei termini</w:t>
      </w:r>
    </w:p>
    <w:p w:rsidR="0096459A" w:rsidRPr="00FD64B6" w:rsidRDefault="005263AB" w:rsidP="00FD64B6">
      <w:pPr>
        <w:rPr>
          <w:rFonts w:ascii="Times New Roman" w:hAnsi="Times New Roman" w:cs="Times New Roman"/>
          <w:b/>
          <w:sz w:val="24"/>
          <w:szCs w:val="24"/>
        </w:rPr>
      </w:pPr>
      <w:r w:rsidRPr="00FD64B6">
        <w:rPr>
          <w:rFonts w:ascii="Times New Roman" w:hAnsi="Times New Roman" w:cs="Times New Roman"/>
          <w:b/>
          <w:sz w:val="24"/>
          <w:szCs w:val="24"/>
        </w:rPr>
        <w:t>Articolo 16</w:t>
      </w:r>
      <w:r w:rsidR="0096459A" w:rsidRPr="00FD64B6">
        <w:rPr>
          <w:rFonts w:ascii="Times New Roman" w:hAnsi="Times New Roman" w:cs="Times New Roman"/>
          <w:b/>
          <w:sz w:val="24"/>
          <w:szCs w:val="24"/>
        </w:rPr>
        <w:t xml:space="preserve"> – Varianti </w:t>
      </w:r>
    </w:p>
    <w:p w:rsidR="0096459A" w:rsidRPr="00FD64B6" w:rsidRDefault="005263AB" w:rsidP="00FD64B6">
      <w:pPr>
        <w:rPr>
          <w:rFonts w:ascii="Times New Roman" w:hAnsi="Times New Roman" w:cs="Times New Roman"/>
          <w:b/>
          <w:sz w:val="24"/>
          <w:szCs w:val="24"/>
        </w:rPr>
      </w:pPr>
      <w:r w:rsidRPr="00FD64B6">
        <w:rPr>
          <w:rFonts w:ascii="Times New Roman" w:hAnsi="Times New Roman" w:cs="Times New Roman"/>
          <w:b/>
          <w:sz w:val="24"/>
          <w:szCs w:val="24"/>
        </w:rPr>
        <w:t>Articolo 17</w:t>
      </w:r>
      <w:r w:rsidR="0096459A" w:rsidRPr="00FD64B6">
        <w:rPr>
          <w:rFonts w:ascii="Times New Roman" w:hAnsi="Times New Roman" w:cs="Times New Roman"/>
          <w:b/>
          <w:sz w:val="24"/>
          <w:szCs w:val="24"/>
        </w:rPr>
        <w:t xml:space="preserve"> – Protezione e tutela dei lavoratori </w:t>
      </w:r>
    </w:p>
    <w:p w:rsidR="0096459A" w:rsidRPr="00FD64B6" w:rsidRDefault="005263AB" w:rsidP="00FD64B6">
      <w:pPr>
        <w:rPr>
          <w:rFonts w:ascii="Times New Roman" w:hAnsi="Times New Roman" w:cs="Times New Roman"/>
          <w:b/>
          <w:sz w:val="24"/>
          <w:szCs w:val="24"/>
        </w:rPr>
      </w:pPr>
      <w:r w:rsidRPr="00FD64B6">
        <w:rPr>
          <w:rFonts w:ascii="Times New Roman" w:hAnsi="Times New Roman" w:cs="Times New Roman"/>
          <w:b/>
          <w:sz w:val="24"/>
          <w:szCs w:val="24"/>
        </w:rPr>
        <w:t>Articolo 18</w:t>
      </w:r>
      <w:r w:rsidR="0096459A" w:rsidRPr="00FD64B6">
        <w:rPr>
          <w:rFonts w:ascii="Times New Roman" w:hAnsi="Times New Roman" w:cs="Times New Roman"/>
          <w:b/>
          <w:sz w:val="24"/>
          <w:szCs w:val="24"/>
        </w:rPr>
        <w:t xml:space="preserve"> – Obbligo di riservatezza</w:t>
      </w:r>
    </w:p>
    <w:p w:rsidR="0096459A" w:rsidRPr="00FD64B6" w:rsidRDefault="005263AB" w:rsidP="00FD64B6">
      <w:pPr>
        <w:rPr>
          <w:rFonts w:ascii="Times New Roman" w:hAnsi="Times New Roman" w:cs="Times New Roman"/>
          <w:b/>
          <w:sz w:val="24"/>
          <w:szCs w:val="24"/>
        </w:rPr>
      </w:pPr>
      <w:r w:rsidRPr="00FD64B6">
        <w:rPr>
          <w:rFonts w:ascii="Times New Roman" w:hAnsi="Times New Roman" w:cs="Times New Roman"/>
          <w:b/>
          <w:sz w:val="24"/>
          <w:szCs w:val="24"/>
        </w:rPr>
        <w:t>Articolo 19</w:t>
      </w:r>
      <w:r w:rsidR="0096459A" w:rsidRPr="00FD64B6">
        <w:rPr>
          <w:rFonts w:ascii="Times New Roman" w:hAnsi="Times New Roman" w:cs="Times New Roman"/>
          <w:b/>
          <w:sz w:val="24"/>
          <w:szCs w:val="24"/>
        </w:rPr>
        <w:t xml:space="preserve"> – Obbligo di sicurezza</w:t>
      </w:r>
    </w:p>
    <w:p w:rsidR="0096459A" w:rsidRPr="00FD64B6" w:rsidRDefault="0096459A" w:rsidP="00FD64B6">
      <w:pPr>
        <w:ind w:left="1418" w:hanging="1418"/>
        <w:rPr>
          <w:rFonts w:ascii="Times New Roman" w:hAnsi="Times New Roman" w:cs="Times New Roman"/>
          <w:b/>
          <w:sz w:val="24"/>
          <w:szCs w:val="24"/>
        </w:rPr>
      </w:pPr>
      <w:r w:rsidRPr="00FD64B6">
        <w:rPr>
          <w:rFonts w:ascii="Times New Roman" w:hAnsi="Times New Roman" w:cs="Times New Roman"/>
          <w:b/>
          <w:sz w:val="24"/>
          <w:szCs w:val="24"/>
        </w:rPr>
        <w:t>Ar</w:t>
      </w:r>
      <w:r w:rsidR="00FD64B6" w:rsidRPr="00FD64B6">
        <w:rPr>
          <w:rFonts w:ascii="Times New Roman" w:hAnsi="Times New Roman" w:cs="Times New Roman"/>
          <w:b/>
          <w:sz w:val="24"/>
          <w:szCs w:val="24"/>
        </w:rPr>
        <w:t xml:space="preserve">ticolo </w:t>
      </w:r>
      <w:r w:rsidR="005263AB" w:rsidRPr="00FD64B6">
        <w:rPr>
          <w:rFonts w:ascii="Times New Roman" w:hAnsi="Times New Roman" w:cs="Times New Roman"/>
          <w:b/>
          <w:sz w:val="24"/>
          <w:szCs w:val="24"/>
        </w:rPr>
        <w:t>20</w:t>
      </w:r>
      <w:r w:rsidR="0042254A" w:rsidRPr="00FD64B6">
        <w:rPr>
          <w:rFonts w:ascii="Times New Roman" w:hAnsi="Times New Roman" w:cs="Times New Roman"/>
          <w:b/>
          <w:sz w:val="24"/>
          <w:szCs w:val="24"/>
        </w:rPr>
        <w:t xml:space="preserve"> – </w:t>
      </w:r>
      <w:r w:rsidRPr="00FD64B6">
        <w:rPr>
          <w:rFonts w:ascii="Times New Roman" w:hAnsi="Times New Roman" w:cs="Times New Roman"/>
          <w:b/>
          <w:sz w:val="24"/>
          <w:szCs w:val="24"/>
        </w:rPr>
        <w:t xml:space="preserve">Adempimento degli obblighi in materia di protezione della salute umana e </w:t>
      </w:r>
      <w:r w:rsidR="00FD64B6" w:rsidRPr="00FD64B6">
        <w:rPr>
          <w:rFonts w:ascii="Times New Roman" w:hAnsi="Times New Roman" w:cs="Times New Roman"/>
          <w:b/>
          <w:sz w:val="24"/>
          <w:szCs w:val="24"/>
        </w:rPr>
        <w:t>d</w:t>
      </w:r>
      <w:r w:rsidRPr="00FD64B6">
        <w:rPr>
          <w:rFonts w:ascii="Times New Roman" w:hAnsi="Times New Roman" w:cs="Times New Roman"/>
          <w:b/>
          <w:sz w:val="24"/>
          <w:szCs w:val="24"/>
        </w:rPr>
        <w:t>ell’ambiente</w:t>
      </w:r>
    </w:p>
    <w:p w:rsidR="0096459A" w:rsidRPr="00FD64B6" w:rsidRDefault="005263AB"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Articolo 21</w:t>
      </w:r>
      <w:r w:rsidR="0096459A" w:rsidRPr="00FD64B6">
        <w:rPr>
          <w:rFonts w:ascii="Times New Roman" w:hAnsi="Times New Roman" w:cs="Times New Roman"/>
          <w:b/>
          <w:sz w:val="24"/>
          <w:szCs w:val="24"/>
        </w:rPr>
        <w:t xml:space="preserve"> – Spese Contrattuali </w:t>
      </w:r>
    </w:p>
    <w:p w:rsidR="0096459A" w:rsidRPr="00FD64B6" w:rsidRDefault="005263AB"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Articolo 22</w:t>
      </w:r>
      <w:r w:rsidR="0096459A" w:rsidRPr="00FD64B6">
        <w:rPr>
          <w:rFonts w:ascii="Times New Roman" w:hAnsi="Times New Roman" w:cs="Times New Roman"/>
          <w:b/>
          <w:sz w:val="24"/>
          <w:szCs w:val="24"/>
        </w:rPr>
        <w:t xml:space="preserve"> – Trattamento dei dati personali </w:t>
      </w:r>
    </w:p>
    <w:p w:rsidR="0096459A" w:rsidRPr="00FD64B6" w:rsidRDefault="005263AB"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Articolo 23</w:t>
      </w:r>
      <w:r w:rsidR="0096459A" w:rsidRPr="00FD64B6">
        <w:rPr>
          <w:rFonts w:ascii="Times New Roman" w:hAnsi="Times New Roman" w:cs="Times New Roman"/>
          <w:b/>
          <w:sz w:val="24"/>
          <w:szCs w:val="24"/>
        </w:rPr>
        <w:t xml:space="preserve"> – Possesso dei requisiti </w:t>
      </w:r>
    </w:p>
    <w:p w:rsidR="0096459A" w:rsidRPr="00FD64B6" w:rsidRDefault="005263AB"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Articolo 24</w:t>
      </w:r>
      <w:r w:rsidR="0096459A" w:rsidRPr="00FD64B6">
        <w:rPr>
          <w:rFonts w:ascii="Times New Roman" w:hAnsi="Times New Roman" w:cs="Times New Roman"/>
          <w:b/>
          <w:sz w:val="24"/>
          <w:szCs w:val="24"/>
        </w:rPr>
        <w:t xml:space="preserve"> – Codice di comportamento </w:t>
      </w:r>
    </w:p>
    <w:p w:rsidR="0096459A" w:rsidRPr="00FD64B6" w:rsidRDefault="005263AB"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Articolo 25</w:t>
      </w:r>
      <w:r w:rsidR="0096459A" w:rsidRPr="00FD64B6">
        <w:rPr>
          <w:rFonts w:ascii="Times New Roman" w:hAnsi="Times New Roman" w:cs="Times New Roman"/>
          <w:b/>
          <w:sz w:val="24"/>
          <w:szCs w:val="24"/>
        </w:rPr>
        <w:t xml:space="preserve"> – Controversie</w:t>
      </w:r>
    </w:p>
    <w:p w:rsidR="0096459A" w:rsidRPr="00FD64B6" w:rsidRDefault="005263AB"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Articolo 26</w:t>
      </w:r>
      <w:r w:rsidR="0096459A" w:rsidRPr="00FD64B6">
        <w:rPr>
          <w:rFonts w:ascii="Times New Roman" w:hAnsi="Times New Roman" w:cs="Times New Roman"/>
          <w:b/>
          <w:sz w:val="24"/>
          <w:szCs w:val="24"/>
        </w:rPr>
        <w:t xml:space="preserve"> – Clausola di revisione dei prezzi in corso di esecuzione dell’Accordo quadro </w:t>
      </w:r>
    </w:p>
    <w:p w:rsidR="0096459A" w:rsidRPr="00FD64B6" w:rsidRDefault="005263AB"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Articolo 27</w:t>
      </w:r>
      <w:r w:rsidR="0096459A" w:rsidRPr="00FD64B6">
        <w:rPr>
          <w:rFonts w:ascii="Times New Roman" w:hAnsi="Times New Roman" w:cs="Times New Roman"/>
          <w:b/>
          <w:sz w:val="24"/>
          <w:szCs w:val="24"/>
        </w:rPr>
        <w:t xml:space="preserve"> – Subappalto e subforniture</w:t>
      </w:r>
    </w:p>
    <w:p w:rsidR="0096459A" w:rsidRPr="00FD64B6" w:rsidRDefault="0096459A"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Articolo 2</w:t>
      </w:r>
      <w:r w:rsidR="005263AB" w:rsidRPr="00FD64B6">
        <w:rPr>
          <w:rFonts w:ascii="Times New Roman" w:hAnsi="Times New Roman" w:cs="Times New Roman"/>
          <w:b/>
          <w:sz w:val="24"/>
          <w:szCs w:val="24"/>
        </w:rPr>
        <w:t>8</w:t>
      </w:r>
      <w:r w:rsidRPr="00FD64B6">
        <w:rPr>
          <w:rFonts w:ascii="Times New Roman" w:hAnsi="Times New Roman" w:cs="Times New Roman"/>
          <w:b/>
          <w:sz w:val="24"/>
          <w:szCs w:val="24"/>
        </w:rPr>
        <w:t xml:space="preserve"> - Clausola di codificazione - dati di gestione</w:t>
      </w:r>
    </w:p>
    <w:p w:rsidR="0096459A" w:rsidRPr="00FD64B6" w:rsidRDefault="005263AB"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Articolo 29</w:t>
      </w:r>
      <w:r w:rsidR="0096459A" w:rsidRPr="00FD64B6">
        <w:rPr>
          <w:rFonts w:ascii="Times New Roman" w:hAnsi="Times New Roman" w:cs="Times New Roman"/>
          <w:b/>
          <w:sz w:val="24"/>
          <w:szCs w:val="24"/>
        </w:rPr>
        <w:t xml:space="preserve"> – Domicilio legale</w:t>
      </w:r>
    </w:p>
    <w:p w:rsidR="0096459A" w:rsidRPr="00FD64B6" w:rsidRDefault="005263AB"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Articolo 30</w:t>
      </w:r>
      <w:r w:rsidR="0096459A" w:rsidRPr="00FD64B6">
        <w:rPr>
          <w:rFonts w:ascii="Times New Roman" w:hAnsi="Times New Roman" w:cs="Times New Roman"/>
          <w:b/>
          <w:sz w:val="24"/>
          <w:szCs w:val="24"/>
        </w:rPr>
        <w:t xml:space="preserve"> – Diritti di terzi </w:t>
      </w:r>
    </w:p>
    <w:p w:rsidR="0096459A" w:rsidRPr="00FD64B6" w:rsidRDefault="005263AB"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Articolo 31</w:t>
      </w:r>
      <w:r w:rsidR="0096459A" w:rsidRPr="00FD64B6">
        <w:rPr>
          <w:rFonts w:ascii="Times New Roman" w:hAnsi="Times New Roman" w:cs="Times New Roman"/>
          <w:b/>
          <w:sz w:val="24"/>
          <w:szCs w:val="24"/>
        </w:rPr>
        <w:t xml:space="preserve"> – Clausola sospensiva</w:t>
      </w:r>
    </w:p>
    <w:p w:rsidR="0096459A" w:rsidRPr="00FD64B6" w:rsidRDefault="0096459A" w:rsidP="00FD64B6">
      <w:pPr>
        <w:ind w:left="1560" w:hanging="1560"/>
        <w:rPr>
          <w:rFonts w:ascii="Times New Roman" w:hAnsi="Times New Roman" w:cs="Times New Roman"/>
          <w:b/>
          <w:sz w:val="24"/>
          <w:szCs w:val="24"/>
        </w:rPr>
      </w:pPr>
    </w:p>
    <w:p w:rsidR="0096459A" w:rsidRPr="00FD64B6" w:rsidRDefault="0042254A"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 xml:space="preserve">ALLEGATI </w:t>
      </w:r>
    </w:p>
    <w:p w:rsidR="0096459A" w:rsidRPr="00FD64B6" w:rsidRDefault="0096459A"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 xml:space="preserve">1 – Capitolato Tecnico  </w:t>
      </w:r>
    </w:p>
    <w:p w:rsidR="0096459A" w:rsidRPr="00FD64B6" w:rsidRDefault="0096459A"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 xml:space="preserve">2 – Patto d’integrità </w:t>
      </w:r>
    </w:p>
    <w:p w:rsidR="0096459A" w:rsidRPr="00FD64B6" w:rsidRDefault="0042254A"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3 – Clausola standard di codificazione</w:t>
      </w:r>
    </w:p>
    <w:p w:rsidR="0042254A" w:rsidRPr="00FD64B6" w:rsidRDefault="0042254A"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4 – Fac simile Atto di adesione</w:t>
      </w:r>
    </w:p>
    <w:p w:rsidR="0042254A" w:rsidRPr="00FD64B6" w:rsidRDefault="0042254A"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 xml:space="preserve">5 – Tracciabilità flussi finanziari </w:t>
      </w:r>
    </w:p>
    <w:p w:rsidR="005862D8" w:rsidRPr="00FD64B6" w:rsidRDefault="005862D8"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6 – Listino prezzi</w:t>
      </w:r>
    </w:p>
    <w:p w:rsidR="005862D8" w:rsidRPr="00FD64B6" w:rsidRDefault="005862D8" w:rsidP="00FD64B6">
      <w:pPr>
        <w:ind w:left="1560" w:hanging="1560"/>
        <w:rPr>
          <w:rFonts w:ascii="Times New Roman" w:hAnsi="Times New Roman" w:cs="Times New Roman"/>
          <w:b/>
          <w:sz w:val="24"/>
          <w:szCs w:val="24"/>
        </w:rPr>
      </w:pPr>
      <w:r w:rsidRPr="00FD64B6">
        <w:rPr>
          <w:rFonts w:ascii="Times New Roman" w:hAnsi="Times New Roman" w:cs="Times New Roman"/>
          <w:b/>
          <w:sz w:val="24"/>
          <w:szCs w:val="24"/>
        </w:rPr>
        <w:t xml:space="preserve">7 – Etc. </w:t>
      </w:r>
    </w:p>
    <w:p w:rsidR="0042254A" w:rsidRPr="0096459A" w:rsidRDefault="0042254A" w:rsidP="0096459A">
      <w:pPr>
        <w:ind w:left="1560" w:hanging="1560"/>
        <w:jc w:val="both"/>
        <w:rPr>
          <w:rFonts w:ascii="Times New Roman" w:hAnsi="Times New Roman" w:cs="Times New Roman"/>
          <w:b/>
          <w:sz w:val="24"/>
          <w:szCs w:val="24"/>
        </w:rPr>
      </w:pPr>
    </w:p>
    <w:sectPr w:rsidR="0042254A" w:rsidRPr="0096459A" w:rsidSect="004639EF">
      <w:pgSz w:w="11906" w:h="16838"/>
      <w:pgMar w:top="567" w:right="1134" w:bottom="1134" w:left="1134" w:header="705"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FF9" w:rsidRDefault="00D05FF9" w:rsidP="005C73CA">
      <w:pPr>
        <w:spacing w:after="0" w:line="240" w:lineRule="auto"/>
      </w:pPr>
      <w:r>
        <w:separator/>
      </w:r>
    </w:p>
  </w:endnote>
  <w:endnote w:type="continuationSeparator" w:id="0">
    <w:p w:rsidR="00D05FF9" w:rsidRDefault="00D05FF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FF9" w:rsidRDefault="00D05FF9" w:rsidP="005C73CA">
      <w:pPr>
        <w:spacing w:after="0" w:line="240" w:lineRule="auto"/>
      </w:pPr>
      <w:r>
        <w:separator/>
      </w:r>
    </w:p>
  </w:footnote>
  <w:footnote w:type="continuationSeparator" w:id="0">
    <w:p w:rsidR="00D05FF9" w:rsidRDefault="00D05FF9" w:rsidP="005C73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99D"/>
    <w:rsid w:val="000F7EF0"/>
    <w:rsid w:val="0042254A"/>
    <w:rsid w:val="004639EF"/>
    <w:rsid w:val="005263AB"/>
    <w:rsid w:val="005862D8"/>
    <w:rsid w:val="005C73CA"/>
    <w:rsid w:val="006A1F26"/>
    <w:rsid w:val="006C099D"/>
    <w:rsid w:val="0091036E"/>
    <w:rsid w:val="0096459A"/>
    <w:rsid w:val="00D05FF9"/>
    <w:rsid w:val="00FD64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5E74E9"/>
  <w15:chartTrackingRefBased/>
  <w15:docId w15:val="{0515B49C-AF43-479E-8B0E-0EB4859B3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C73C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C73CA"/>
  </w:style>
  <w:style w:type="paragraph" w:styleId="Pidipagina">
    <w:name w:val="footer"/>
    <w:basedOn w:val="Normale"/>
    <w:link w:val="PidipaginaCarattere"/>
    <w:uiPriority w:val="99"/>
    <w:unhideWhenUsed/>
    <w:rsid w:val="005C73C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C73CA"/>
  </w:style>
  <w:style w:type="paragraph" w:styleId="Testofumetto">
    <w:name w:val="Balloon Text"/>
    <w:basedOn w:val="Normale"/>
    <w:link w:val="TestofumettoCarattere"/>
    <w:uiPriority w:val="99"/>
    <w:semiHidden/>
    <w:unhideWhenUsed/>
    <w:rsid w:val="005862D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862D8"/>
    <w:rPr>
      <w:rFonts w:ascii="Segoe UI" w:hAnsi="Segoe UI" w:cs="Segoe UI"/>
      <w:sz w:val="18"/>
      <w:szCs w:val="18"/>
    </w:rPr>
  </w:style>
  <w:style w:type="paragraph" w:customStyle="1" w:styleId="a">
    <w:basedOn w:val="Normale"/>
    <w:next w:val="Corpotesto"/>
    <w:rsid w:val="00FD64B6"/>
    <w:pPr>
      <w:tabs>
        <w:tab w:val="left" w:pos="1134"/>
      </w:tabs>
      <w:spacing w:after="120" w:line="280" w:lineRule="atLeast"/>
    </w:pPr>
    <w:rPr>
      <w:rFonts w:ascii="Times New Roman" w:eastAsia="Times New Roman" w:hAnsi="Times New Roman" w:cs="Times New Roman"/>
      <w:szCs w:val="20"/>
      <w:lang w:val="en-US" w:eastAsia="it-IT"/>
    </w:rPr>
  </w:style>
  <w:style w:type="paragraph" w:styleId="Corpotesto">
    <w:name w:val="Body Text"/>
    <w:basedOn w:val="Normale"/>
    <w:link w:val="CorpotestoCarattere"/>
    <w:uiPriority w:val="99"/>
    <w:semiHidden/>
    <w:unhideWhenUsed/>
    <w:rsid w:val="00FD64B6"/>
    <w:pPr>
      <w:spacing w:after="120"/>
    </w:pPr>
  </w:style>
  <w:style w:type="character" w:customStyle="1" w:styleId="CorpotestoCarattere">
    <w:name w:val="Corpo testo Carattere"/>
    <w:basedOn w:val="Carpredefinitoparagrafo"/>
    <w:link w:val="Corpotesto"/>
    <w:uiPriority w:val="99"/>
    <w:semiHidden/>
    <w:rsid w:val="00FD6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443</Words>
  <Characters>2526</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Grd. Deborah NICOLO'</dc:creator>
  <cp:keywords/>
  <dc:description/>
  <cp:lastModifiedBy>Cap. Davide CONTE</cp:lastModifiedBy>
  <cp:revision>9</cp:revision>
  <cp:lastPrinted>2024-06-04T07:24:00Z</cp:lastPrinted>
  <dcterms:created xsi:type="dcterms:W3CDTF">2024-05-21T09:34:00Z</dcterms:created>
  <dcterms:modified xsi:type="dcterms:W3CDTF">2024-06-04T07:24:00Z</dcterms:modified>
</cp:coreProperties>
</file>